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7" w:rsidRDefault="00160360" w:rsidP="00B74154">
      <w:pPr>
        <w:bidi/>
        <w:jc w:val="center"/>
      </w:pPr>
      <w:r>
        <w:rPr>
          <w:noProof/>
        </w:rPr>
        <w:pict>
          <v:rect id="_x0000_s1056" style="position:absolute;left:0;text-align:left;margin-left:222pt;margin-top:-48pt;width:270.75pt;height:33pt;z-index:251687936" strokecolor="white [3212]">
            <v:textbox>
              <w:txbxContent>
                <w:p w:rsidR="00135038" w:rsidRPr="00EC3586" w:rsidRDefault="00135038" w:rsidP="0013503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EC358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فرآیند انتقال ایمن و همزمان چند بیمار حاد </w:t>
                  </w:r>
                  <w:r w:rsidR="00EC3586" w:rsidRPr="00EC358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 اورژانس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9.5pt;margin-top:309pt;width:44.25pt;height:.75pt;flip:x y;z-index:25167872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74.25pt;margin-top:367.5pt;width:38.25pt;height:23.25pt;z-index:251685888" strokecolor="white [3212]">
            <v:textbox>
              <w:txbxContent>
                <w:p w:rsidR="00A448C5" w:rsidRPr="00A448C5" w:rsidRDefault="00A448C5" w:rsidP="00A448C5">
                  <w:pPr>
                    <w:jc w:val="right"/>
                    <w:rPr>
                      <w:rFonts w:cs="B Nazanin"/>
                      <w:lang w:bidi="fa-IR"/>
                    </w:rPr>
                  </w:pPr>
                  <w:r w:rsidRPr="00A448C5">
                    <w:rPr>
                      <w:rFonts w:cs="B Nazanin" w:hint="cs"/>
                      <w:rtl/>
                      <w:lang w:bidi="fa-IR"/>
                    </w:rPr>
                    <w:t>بلی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91.5pt;margin-top:254.25pt;width:27.75pt;height:.05pt;flip:x;z-index:251675648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left:0;text-align:left;margin-left:295.5pt;margin-top:282.75pt;width:36.75pt;height:21.75pt;z-index:251684864" strokecolor="white [3212]">
            <v:textbox>
              <w:txbxContent>
                <w:p w:rsidR="00A448C5" w:rsidRPr="00A448C5" w:rsidRDefault="00A448C5" w:rsidP="00A448C5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A448C5">
                    <w:rPr>
                      <w:rFonts w:cs="B Nazanin" w:hint="cs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94.5pt;margin-top:168.75pt;width:38.25pt;height:23.25pt;z-index:251682816" strokecolor="white [3212]">
            <v:textbox>
              <w:txbxContent>
                <w:p w:rsidR="00A448C5" w:rsidRPr="00A448C5" w:rsidRDefault="00A448C5" w:rsidP="00A448C5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448C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بلی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01.5pt;margin-top:169.5pt;width:43.5pt;height:23.25pt;z-index:251683840" strokecolor="white [3212]">
            <v:textbox>
              <w:txbxContent>
                <w:p w:rsidR="00A448C5" w:rsidRPr="00A448C5" w:rsidRDefault="00A448C5" w:rsidP="00A448C5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A448C5">
                    <w:rPr>
                      <w:rFonts w:cs="B Nazanin" w:hint="cs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32.25pt;margin-top:343.5pt;width:.75pt;height:15pt;flip:x;z-index:251681792" o:connectortype="straight">
            <v:stroke endarrow="block"/>
          </v:shape>
        </w:pict>
      </w:r>
      <w:r>
        <w:rPr>
          <w:noProof/>
        </w:rPr>
        <w:pict>
          <v:oval id="_x0000_s1036" style="position:absolute;left:0;text-align:left;margin-left:360.75pt;margin-top:473.25pt;width:111pt;height:56.2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F17B5" w:rsidRPr="00D20470" w:rsidRDefault="009F17B5" w:rsidP="00D20470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D20470">
                    <w:rPr>
                      <w:rFonts w:cs="B Nazanin" w:hint="cs"/>
                      <w:rtl/>
                      <w:lang w:bidi="fa-IR"/>
                    </w:rPr>
                    <w:t>انتقال ایمنی بیمار به بخش ویژه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9" type="#_x0000_t32" style="position:absolute;left:0;text-align:left;margin-left:414.75pt;margin-top:451.5pt;width:0;height:21.75pt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414.75pt;margin-top:366.75pt;width:0;height:33pt;z-index:251679744" o:connectortype="straight">
            <v:stroke endarrow="block"/>
          </v:shape>
        </w:pict>
      </w:r>
      <w:r>
        <w:rPr>
          <w:noProof/>
        </w:rPr>
        <w:pict>
          <v:oval id="_x0000_s1037" style="position:absolute;left:0;text-align:left;margin-left:165pt;margin-top:282.75pt;width:124.5pt;height:54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E415D" w:rsidRPr="00D20470" w:rsidRDefault="009F17B5" w:rsidP="00D2047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D20470">
                    <w:rPr>
                      <w:rFonts w:cs="B Nazanin" w:hint="cs"/>
                      <w:rtl/>
                      <w:lang w:bidi="fa-IR"/>
                    </w:rPr>
                    <w:t>انتقال ایمن بیمار به بخش های ویژه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6" type="#_x0000_t32" style="position:absolute;left:0;text-align:left;margin-left:414.75pt;margin-top:3in;width:.75pt;height:35.25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91.5pt;margin-top:321.75pt;width:27.75pt;height:0;flip:x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19.25pt;margin-top:195.75pt;width:0;height:126pt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91.5pt;margin-top:195.75pt;width:41.25pt;height:0;flip:x;z-index:251672576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32.75pt;margin-top:137.25pt;width:169.5pt;height:117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3920" w:rsidRPr="00F50C0B" w:rsidRDefault="005C3920" w:rsidP="00F50C0B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F50C0B">
                    <w:rPr>
                      <w:rFonts w:cs="B Nazanin" w:hint="cs"/>
                      <w:rtl/>
                      <w:lang w:bidi="fa-IR"/>
                    </w:rPr>
                    <w:t>آیا بیمار نیازمند دریافت خدمات پاراکلینیک می باشد؟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19pt;margin-top:60.75pt;width:0;height:18.75pt;z-index:251670528" o:connectortype="straight">
            <v:stroke endarrow="block"/>
          </v:shape>
        </w:pict>
      </w:r>
      <w:r>
        <w:rPr>
          <w:noProof/>
        </w:rPr>
        <w:pict>
          <v:oval id="_x0000_s1033" style="position:absolute;left:0;text-align:left;margin-left:-33.75pt;margin-top:358.5pt;width:128.25pt;height:60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5922" w:rsidRPr="00D20470" w:rsidRDefault="00D20470" w:rsidP="00D20470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D20470">
                    <w:rPr>
                      <w:rFonts w:cs="B Nazanin" w:hint="cs"/>
                      <w:rtl/>
                      <w:lang w:bidi="fa-IR"/>
                    </w:rPr>
                    <w:t>بازگشت ایمن بیمار به بخش اورژ</w:t>
                  </w:r>
                  <w:r w:rsidR="00605922" w:rsidRPr="00D20470">
                    <w:rPr>
                      <w:rFonts w:cs="B Nazanin" w:hint="cs"/>
                      <w:rtl/>
                      <w:lang w:bidi="fa-IR"/>
                    </w:rPr>
                    <w:t>انس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2" style="position:absolute;left:0;text-align:left;margin-left:-28.5pt;margin-top:295.5pt;width:120pt;height:48pt;z-index:251664384">
            <v:textbox>
              <w:txbxContent>
                <w:p w:rsidR="00605922" w:rsidRPr="00A14FA7" w:rsidRDefault="00605922" w:rsidP="00A14FA7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A14FA7">
                    <w:rPr>
                      <w:rFonts w:cs="B Nazanin" w:hint="cs"/>
                      <w:rtl/>
                      <w:lang w:bidi="fa-IR"/>
                    </w:rPr>
                    <w:t>انتقال ایمن بیمار جهت انجام رادیوگرافی اولویت سوم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7.75pt;margin-top:235.5pt;width:119.25pt;height:43.5pt;z-index:251663360">
            <v:textbox>
              <w:txbxContent>
                <w:p w:rsidR="009F17B5" w:rsidRPr="00A14FA7" w:rsidRDefault="009F17B5" w:rsidP="00A14FA7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A14FA7">
                    <w:rPr>
                      <w:rFonts w:cs="B Nazanin" w:hint="cs"/>
                      <w:rtl/>
                      <w:lang w:bidi="fa-IR"/>
                    </w:rPr>
                    <w:t xml:space="preserve">انتقال ایمن بیمار </w:t>
                  </w:r>
                  <w:r w:rsidR="00605922" w:rsidRPr="00A14FA7">
                    <w:rPr>
                      <w:rFonts w:cs="B Nazanin" w:hint="cs"/>
                      <w:rtl/>
                      <w:lang w:bidi="fa-IR"/>
                    </w:rPr>
                    <w:t>جهت انجام سونوگرافی اولویت دوم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6.25pt;margin-top:174pt;width:117.75pt;height:45.75pt;z-index:251662336">
            <v:textbox>
              <w:txbxContent>
                <w:p w:rsidR="009F17B5" w:rsidRPr="00A14FA7" w:rsidRDefault="009F17B5" w:rsidP="00A14FA7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A14FA7">
                    <w:rPr>
                      <w:rFonts w:cs="B Nazanin" w:hint="cs"/>
                      <w:rtl/>
                      <w:lang w:bidi="fa-IR"/>
                    </w:rPr>
                    <w:t>انتقال ایمن بیمار جهت انجام سی تی اسکن اولویت اول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46.5pt;margin-top:399.75pt;width:142.5pt;height:51.75pt;z-index:251667456">
            <v:textbox>
              <w:txbxContent>
                <w:p w:rsidR="009F17B5" w:rsidRPr="00D20470" w:rsidRDefault="009F17B5" w:rsidP="00D20470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D20470">
                    <w:rPr>
                      <w:rFonts w:cs="B Nazanin" w:hint="cs"/>
                      <w:rtl/>
                      <w:lang w:bidi="fa-IR"/>
                    </w:rPr>
                    <w:t>بررسی وضعیت بالینی وهوشیاری توسط اینچارج و اولویت بندی انتقال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4" style="position:absolute;left:0;text-align:left;margin-left:333.75pt;margin-top:251.25pt;width:162.75pt;height:115.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E415D" w:rsidRPr="00A14FA7" w:rsidRDefault="00EE415D" w:rsidP="00A14FA7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A14FA7">
                    <w:rPr>
                      <w:rFonts w:cs="B Nazanin" w:hint="cs"/>
                      <w:rtl/>
                      <w:lang w:bidi="fa-IR"/>
                    </w:rPr>
                    <w:t>آیا بیماران نیازمند انتقال ایمن به بخش های ویژه هستند؟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352.5pt;margin-top:175.5pt;width:125.25pt;height:40.5pt;z-index:251661312">
            <v:textbox>
              <w:txbxContent>
                <w:p w:rsidR="00EE415D" w:rsidRPr="00A14FA7" w:rsidRDefault="00EE415D" w:rsidP="00A14FA7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A14FA7">
                    <w:rPr>
                      <w:rFonts w:cs="B Nazanin" w:hint="cs"/>
                      <w:rtl/>
                      <w:lang w:bidi="fa-IR"/>
                    </w:rPr>
                    <w:t>انتقال ایمن بیمار به بخش ویژه اولویت چهارم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28.25pt;margin-top:79.5pt;width:167.25pt;height:44.25pt;z-index:251659264">
            <v:textbox>
              <w:txbxContent>
                <w:p w:rsidR="005C3920" w:rsidRPr="00F50C0B" w:rsidRDefault="005C3920" w:rsidP="00F50C0B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F50C0B">
                    <w:rPr>
                      <w:rFonts w:cs="B Nazanin" w:hint="cs"/>
                      <w:rtl/>
                      <w:lang w:bidi="fa-IR"/>
                    </w:rPr>
                    <w:t>اولویت بندی بیماران حاد توسط اینچارج با هماهنگی طب اورژانس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left:0;text-align:left;margin-left:126.75pt;margin-top:-1.5pt;width:185.25pt;height:62.2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424D5" w:rsidRPr="00F50C0B" w:rsidRDefault="004424D5" w:rsidP="00F50C0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F50C0B">
                    <w:rPr>
                      <w:rFonts w:cs="B Nazanin" w:hint="cs"/>
                      <w:rtl/>
                      <w:lang w:bidi="fa-IR"/>
                    </w:rPr>
                    <w:t xml:space="preserve">وجود چند بیمار حاد که به صورت همزمان </w:t>
                  </w:r>
                  <w:r w:rsidR="005C3920" w:rsidRPr="00F50C0B">
                    <w:rPr>
                      <w:rFonts w:cs="B Nazanin" w:hint="cs"/>
                      <w:rtl/>
                      <w:lang w:bidi="fa-IR"/>
                    </w:rPr>
                    <w:t>نیازمند انتقال ایمن هستند</w:t>
                  </w:r>
                </w:p>
              </w:txbxContent>
            </v:textbox>
          </v:oval>
        </w:pict>
      </w: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160360" w:rsidP="00BB6E87">
      <w:pPr>
        <w:bidi/>
      </w:pPr>
      <w:r>
        <w:rPr>
          <w:noProof/>
        </w:rPr>
        <w:pict>
          <v:shape id="_x0000_s1040" type="#_x0000_t32" style="position:absolute;left:0;text-align:left;margin-left:217.5pt;margin-top:22pt;width:0;height:13.5pt;z-index:251671552" o:connectortype="straight">
            <v:stroke endarrow="block"/>
          </v:shape>
        </w:pict>
      </w: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160360" w:rsidP="00BB6E87">
      <w:pPr>
        <w:bidi/>
      </w:pPr>
      <w:r>
        <w:rPr>
          <w:noProof/>
        </w:rPr>
        <w:pict>
          <v:shape id="_x0000_s1042" type="#_x0000_t32" style="position:absolute;left:0;text-align:left;margin-left:302.25pt;margin-top:19.15pt;width:50.25pt;height:0;z-index:251673600" o:connectortype="straight">
            <v:stroke endarrow="block"/>
          </v:shape>
        </w:pict>
      </w: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Pr="00BB6E87" w:rsidRDefault="00BB6E87" w:rsidP="00BB6E87">
      <w:pPr>
        <w:bidi/>
      </w:pPr>
    </w:p>
    <w:p w:rsidR="00BB6E87" w:rsidRDefault="00BB6E87" w:rsidP="00BB6E87">
      <w:pPr>
        <w:bidi/>
      </w:pPr>
    </w:p>
    <w:p w:rsidR="00E142DA" w:rsidRDefault="00BB6E87" w:rsidP="00BB6E87">
      <w:pPr>
        <w:tabs>
          <w:tab w:val="left" w:pos="3492"/>
        </w:tabs>
        <w:bidi/>
        <w:rPr>
          <w:rtl/>
        </w:rPr>
      </w:pPr>
      <w:r>
        <w:rPr>
          <w:rtl/>
        </w:rPr>
        <w:tab/>
      </w: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Default="00BB6E87" w:rsidP="00BB6E87">
      <w:pPr>
        <w:tabs>
          <w:tab w:val="left" w:pos="3492"/>
        </w:tabs>
        <w:bidi/>
        <w:rPr>
          <w:rtl/>
        </w:rPr>
      </w:pPr>
    </w:p>
    <w:p w:rsidR="00BB6E87" w:rsidRPr="00BB6E87" w:rsidRDefault="00160360" w:rsidP="00BB6E87">
      <w:pPr>
        <w:tabs>
          <w:tab w:val="left" w:pos="3492"/>
        </w:tabs>
        <w:bidi/>
        <w:ind w:left="-603"/>
        <w:rPr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oundrect id="_x0000_s1055" style="position:absolute;left:0;text-align:left;margin-left:-33.75pt;margin-top:28.9pt;width:162pt;height:117pt;z-index:251686912" arcsize="10923f">
            <v:textbox>
              <w:txbxContent>
                <w:p w:rsidR="00BB6E87" w:rsidRPr="00135038" w:rsidRDefault="00BB6E87" w:rsidP="007D53E7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3503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تهیه کننده: نجمه علیپور</w:t>
                  </w:r>
                </w:p>
                <w:p w:rsidR="00BB6E87" w:rsidRPr="00135038" w:rsidRDefault="00BB6E87" w:rsidP="00135038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bookmarkStart w:id="0" w:name="_GoBack"/>
                  <w:bookmarkEnd w:id="0"/>
                  <w:r w:rsidRPr="0013503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تدوین: اردیبهشت 1400</w:t>
                  </w:r>
                </w:p>
                <w:p w:rsidR="00BB6E87" w:rsidRPr="00135038" w:rsidRDefault="00BB6E87" w:rsidP="00135038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3503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بازنگری: اردیبهشت 1401</w:t>
                  </w:r>
                </w:p>
                <w:p w:rsidR="00135038" w:rsidRPr="00135038" w:rsidRDefault="00135038" w:rsidP="00135038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13503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مدت زمان انجام فرآیند: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متناسب با روندتصمیم گیری متفاوت است.</w:t>
                  </w:r>
                </w:p>
              </w:txbxContent>
            </v:textbox>
          </v:roundrect>
        </w:pict>
      </w:r>
      <w:r w:rsidR="00BB6E87" w:rsidRPr="00BB6E87">
        <w:rPr>
          <w:rFonts w:cs="B Nazanin" w:hint="cs"/>
          <w:b/>
          <w:bCs/>
          <w:sz w:val="24"/>
          <w:szCs w:val="24"/>
          <w:rtl/>
        </w:rPr>
        <w:t xml:space="preserve">منظور از بخش های ویژه </w:t>
      </w:r>
      <w:r w:rsidR="00BB6E87" w:rsidRPr="00BB6E87">
        <w:rPr>
          <w:rFonts w:cs="B Nazanin"/>
          <w:b/>
          <w:bCs/>
          <w:sz w:val="24"/>
          <w:szCs w:val="24"/>
        </w:rPr>
        <w:t>SICU, MICU, NICU, CCU,</w:t>
      </w:r>
      <w:r w:rsidR="00BB6E87" w:rsidRPr="00BB6E87">
        <w:rPr>
          <w:rFonts w:cs="B Nazanin" w:hint="cs"/>
          <w:b/>
          <w:bCs/>
          <w:sz w:val="24"/>
          <w:szCs w:val="24"/>
          <w:rtl/>
          <w:lang w:bidi="fa-IR"/>
        </w:rPr>
        <w:t xml:space="preserve"> و اتاق عمل می باشد</w:t>
      </w:r>
      <w:r w:rsidR="00BB6E87">
        <w:rPr>
          <w:rFonts w:hint="cs"/>
          <w:rtl/>
          <w:lang w:bidi="fa-IR"/>
        </w:rPr>
        <w:t>.</w:t>
      </w:r>
    </w:p>
    <w:sectPr w:rsidR="00BB6E87" w:rsidRPr="00BB6E87" w:rsidSect="00BB6E87">
      <w:pgSz w:w="11907" w:h="16839" w:code="9"/>
      <w:pgMar w:top="162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60" w:rsidRDefault="00160360" w:rsidP="00D20470">
      <w:pPr>
        <w:spacing w:after="0" w:line="240" w:lineRule="auto"/>
      </w:pPr>
      <w:r>
        <w:separator/>
      </w:r>
    </w:p>
  </w:endnote>
  <w:endnote w:type="continuationSeparator" w:id="0">
    <w:p w:rsidR="00160360" w:rsidRDefault="00160360" w:rsidP="00D2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60" w:rsidRDefault="00160360" w:rsidP="00D20470">
      <w:pPr>
        <w:spacing w:after="0" w:line="240" w:lineRule="auto"/>
      </w:pPr>
      <w:r>
        <w:separator/>
      </w:r>
    </w:p>
  </w:footnote>
  <w:footnote w:type="continuationSeparator" w:id="0">
    <w:p w:rsidR="00160360" w:rsidRDefault="00160360" w:rsidP="00D2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54"/>
    <w:rsid w:val="00135038"/>
    <w:rsid w:val="00160360"/>
    <w:rsid w:val="003366EB"/>
    <w:rsid w:val="004424D5"/>
    <w:rsid w:val="005A1DB4"/>
    <w:rsid w:val="005C3920"/>
    <w:rsid w:val="00605922"/>
    <w:rsid w:val="00771E70"/>
    <w:rsid w:val="00794636"/>
    <w:rsid w:val="007D53E7"/>
    <w:rsid w:val="0080313B"/>
    <w:rsid w:val="00850130"/>
    <w:rsid w:val="009F17B5"/>
    <w:rsid w:val="00A14FA7"/>
    <w:rsid w:val="00A448C5"/>
    <w:rsid w:val="00B74154"/>
    <w:rsid w:val="00BB6E87"/>
    <w:rsid w:val="00C2717D"/>
    <w:rsid w:val="00C5417A"/>
    <w:rsid w:val="00D20470"/>
    <w:rsid w:val="00E142DA"/>
    <w:rsid w:val="00EC3586"/>
    <w:rsid w:val="00EE415D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42"/>
        <o:r id="V:Rule4" type="connector" idref="#_x0000_s1044"/>
        <o:r id="V:Rule5" type="connector" idref="#_x0000_s1046"/>
        <o:r id="V:Rule6" type="connector" idref="#_x0000_s1039"/>
        <o:r id="V:Rule7" type="connector" idref="#_x0000_s1045"/>
        <o:r id="V:Rule8" type="connector" idref="#_x0000_s1043"/>
        <o:r id="V:Rule9" type="connector" idref="#_x0000_s1040"/>
        <o:r id="V:Rule10" type="connector" idref="#_x0000_s1047"/>
        <o:r id="V:Rule11" type="connector" idref="#_x0000_s1050"/>
        <o:r id="V:Rule12" type="connector" idref="#_x0000_s1041"/>
      </o:rules>
    </o:shapelayout>
  </w:shapeDefaults>
  <w:decimalSymbol w:val="."/>
  <w:listSeparator w:val=","/>
  <w15:docId w15:val="{684E09F9-71AC-43F4-9C30-775CF0D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470"/>
  </w:style>
  <w:style w:type="paragraph" w:styleId="Footer">
    <w:name w:val="footer"/>
    <w:basedOn w:val="Normal"/>
    <w:link w:val="FooterChar"/>
    <w:uiPriority w:val="99"/>
    <w:semiHidden/>
    <w:unhideWhenUsed/>
    <w:rsid w:val="00D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H-1-BEHBOOD4</cp:lastModifiedBy>
  <cp:revision>5</cp:revision>
  <dcterms:created xsi:type="dcterms:W3CDTF">2021-06-01T08:56:00Z</dcterms:created>
  <dcterms:modified xsi:type="dcterms:W3CDTF">2023-05-18T08:53:00Z</dcterms:modified>
</cp:coreProperties>
</file>